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b/>
          <w:bCs/>
          <w:color w:val="3A2F3B"/>
          <w:sz w:val="32"/>
          <w:szCs w:val="32"/>
        </w:rPr>
        <w:t xml:space="preserve">Après une séparation : les démarches</w:t>
      </w:r>
    </w:p>
    <w:p>
      <w:pPr>
        <w:spacing w:after="60" w:line="300"/>
      </w:pPr>
      <w:r>
        <w:rPr>
          <w:i w:val="false"/>
          <w:iCs w:val="false"/>
          <w:color w:val="3A2F3B"/>
          <w:sz w:val="26"/>
          <w:szCs w:val="26"/>
        </w:rPr>
        <w:t xml:space="preserve">France</w:t>
      </w:r>
    </w:p>
    <w:p>
      <w:pPr>
        <w:spacing w:after="300" w:line="300"/>
      </w:pPr>
      <w:r>
        <w:rPr>
          <w:i w:val="false"/>
          <w:iCs w:val="false"/>
          <w:color w:val="5C5460"/>
          <w:sz w:val="20"/>
          <w:szCs w:val="20"/>
        </w:rPr>
        <w:t xml:space="preserve">Dans l'ordre chronologique réel, pour ne rien oublier un soir où on n'a pas la tête à ça. Cochez au fur et à mesure.</w:t>
      </w:r>
    </w:p>
    <w:p>
      <w:pPr>
        <w:pStyle w:val="Heading2"/>
        <w:spacing w:after="110" w:before="320"/>
      </w:pPr>
      <w:r>
        <w:rPr>
          <w:b/>
          <w:bCs/>
          <w:color w:val="3A2F3B"/>
          <w:sz w:val="24"/>
          <w:szCs w:val="24"/>
        </w:rPr>
        <w:t xml:space="preserve">Dans les premiers jours</w:t>
      </w:r>
    </w:p>
    <w:p>
      <w:pPr>
        <w:spacing w:after="120" w:line="300"/>
        <w:ind w:left="360" w:hanging="360"/>
      </w:pPr>
      <w:r>
        <w:rPr>
          <w:sz w:val="24"/>
          <w:szCs w:val="24"/>
        </w:rPr>
        <w:t xml:space="preserve">☐   </w:t>
      </w:r>
      <w:r>
        <w:rPr>
          <w:sz w:val="22"/>
          <w:szCs w:val="22"/>
        </w:rPr>
        <w:t xml:space="preserve">Déclarer la séparation à la CAF (ou à la MSA), depuis votre espace Mon Compte. C'est ce qui déclenche le recalcul de vos droits : RSA, prime d'activité, aides au logement, allocation de soutien familial.</w:t>
      </w:r>
    </w:p>
    <w:p>
      <w:pPr>
        <w:spacing w:after="120" w:line="300"/>
        <w:ind w:left="360" w:hanging="360"/>
      </w:pPr>
      <w:r>
        <w:rPr>
          <w:sz w:val="24"/>
          <w:szCs w:val="24"/>
        </w:rPr>
        <w:t xml:space="preserve">☐   </w:t>
      </w:r>
      <w:r>
        <w:rPr>
          <w:sz w:val="22"/>
          <w:szCs w:val="22"/>
        </w:rPr>
        <w:t xml:space="preserve">Demander un rendez-vous avec un conseiller CAF — il est proposé systématiquement en cas de séparation déclarée.</w:t>
      </w:r>
    </w:p>
    <w:p>
      <w:pPr>
        <w:spacing w:after="120" w:line="300"/>
        <w:ind w:left="360" w:hanging="360"/>
      </w:pPr>
      <w:r>
        <w:rPr>
          <w:sz w:val="24"/>
          <w:szCs w:val="24"/>
        </w:rPr>
        <w:t xml:space="preserve">☐   </w:t>
      </w:r>
      <w:r>
        <w:rPr>
          <w:sz w:val="22"/>
          <w:szCs w:val="22"/>
        </w:rPr>
        <w:t xml:space="preserve">Mettre à jour votre carte Vitale et votre compte ameli : adresse, coordonnées bancaires, et le rattachement de l'enfant si les deux parents en ont besoin.</w:t>
      </w:r>
    </w:p>
    <w:p>
      <w:pPr>
        <w:spacing w:after="120" w:line="300"/>
        <w:ind w:left="360" w:hanging="360"/>
      </w:pPr>
      <w:r>
        <w:rPr>
          <w:sz w:val="24"/>
          <w:szCs w:val="24"/>
        </w:rPr>
        <w:t xml:space="preserve">☐   </w:t>
      </w:r>
      <w:r>
        <w:rPr>
          <w:sz w:val="22"/>
          <w:szCs w:val="22"/>
        </w:rPr>
        <w:t xml:space="preserve">Ouvrir un compte bancaire individuel si vous n'en avez pas, et engager la séparation des comptes joints.</w:t>
      </w:r>
    </w:p>
    <w:p>
      <w:pPr>
        <w:pStyle w:val="Heading2"/>
        <w:spacing w:after="110" w:before="320"/>
      </w:pPr>
      <w:r>
        <w:rPr>
          <w:b/>
          <w:bCs/>
          <w:color w:val="3A2F3B"/>
          <w:sz w:val="24"/>
          <w:szCs w:val="24"/>
        </w:rPr>
        <w:t xml:space="preserve">Dans le premier mois</w:t>
      </w:r>
    </w:p>
    <w:p>
      <w:pPr>
        <w:spacing w:after="120" w:line="300"/>
        <w:ind w:left="360" w:hanging="360"/>
      </w:pPr>
      <w:r>
        <w:rPr>
          <w:sz w:val="24"/>
          <w:szCs w:val="24"/>
        </w:rPr>
        <w:t xml:space="preserve">☐   </w:t>
      </w:r>
      <w:r>
        <w:rPr>
          <w:sz w:val="22"/>
          <w:szCs w:val="22"/>
        </w:rPr>
        <w:t xml:space="preserve">Signaler le changement d'adresse et de situation aux impôts, à l'employeur, à France Travail si vous êtes concerné, aux organismes de crédit, à la mutuelle, aux fournisseurs.</w:t>
      </w:r>
    </w:p>
    <w:p>
      <w:pPr>
        <w:spacing w:after="120" w:line="300"/>
        <w:ind w:left="360" w:hanging="360"/>
      </w:pPr>
      <w:r>
        <w:rPr>
          <w:sz w:val="24"/>
          <w:szCs w:val="24"/>
        </w:rPr>
        <w:t xml:space="preserve">☐   </w:t>
      </w:r>
      <w:r>
        <w:rPr>
          <w:sz w:val="22"/>
          <w:szCs w:val="22"/>
        </w:rPr>
        <w:t xml:space="preserve">Si la pension n'est pas payée : contacter l'Aripa, qui dépend de la CAF. Elle peut percevoir la pension et vous la reverser — c'est ce qu'on appelle l'intermédiation financière.</w:t>
      </w:r>
    </w:p>
    <w:p>
      <w:pPr>
        <w:spacing w:after="120" w:line="300"/>
        <w:ind w:left="360" w:hanging="360"/>
      </w:pPr>
      <w:r>
        <w:rPr>
          <w:sz w:val="24"/>
          <w:szCs w:val="24"/>
        </w:rPr>
        <w:t xml:space="preserve">☐   </w:t>
      </w:r>
      <w:r>
        <w:rPr>
          <w:sz w:val="22"/>
          <w:szCs w:val="22"/>
        </w:rPr>
        <w:t xml:space="preserve">Informer l'école et demander, si besoin, que les deux parents reçoivent directement bulletins et convocations. Un modèle de courrier est prêt sur ce site.</w:t>
      </w:r>
    </w:p>
    <w:p>
      <w:pPr>
        <w:pStyle w:val="Heading2"/>
        <w:spacing w:after="110" w:before="320"/>
      </w:pPr>
      <w:r>
        <w:rPr>
          <w:b/>
          <w:bCs/>
          <w:color w:val="3A2F3B"/>
          <w:sz w:val="24"/>
          <w:szCs w:val="24"/>
        </w:rPr>
        <w:t xml:space="preserve">La démarche juridique, selon votre situation</w:t>
      </w:r>
    </w:p>
    <w:p>
      <w:pPr>
        <w:spacing w:after="120" w:line="300"/>
        <w:ind w:left="360" w:hanging="360"/>
      </w:pPr>
      <w:r>
        <w:rPr>
          <w:sz w:val="24"/>
          <w:szCs w:val="24"/>
        </w:rPr>
        <w:t xml:space="preserve">☐   </w:t>
      </w:r>
      <w:r>
        <w:rPr>
          <w:sz w:val="22"/>
          <w:szCs w:val="22"/>
        </w:rPr>
        <w:t xml:space="preserve">Mariés : consulter un avocat ou un notaire pour engager un divorce. Cette démarche se mène avec un professionnel — ce document ne s'y substitue pas.</w:t>
      </w:r>
    </w:p>
    <w:p>
      <w:pPr>
        <w:spacing w:after="120" w:line="300"/>
        <w:ind w:left="360" w:hanging="360"/>
      </w:pPr>
      <w:r>
        <w:rPr>
          <w:sz w:val="24"/>
          <w:szCs w:val="24"/>
        </w:rPr>
        <w:t xml:space="preserve">☐   </w:t>
      </w:r>
      <w:r>
        <w:rPr>
          <w:sz w:val="22"/>
          <w:szCs w:val="22"/>
        </w:rPr>
        <w:t xml:space="preserve">Pacsés : dissolution du Pacs par déclaration conjointe, ou par voie d'huissier en cas de désaccord.</w:t>
      </w:r>
    </w:p>
    <w:p>
      <w:pPr>
        <w:spacing w:after="120" w:line="300"/>
        <w:ind w:left="360" w:hanging="360"/>
      </w:pPr>
      <w:r>
        <w:rPr>
          <w:sz w:val="24"/>
          <w:szCs w:val="24"/>
        </w:rPr>
        <w:t xml:space="preserve">☐   </w:t>
      </w:r>
      <w:r>
        <w:rPr>
          <w:sz w:val="22"/>
          <w:szCs w:val="22"/>
        </w:rPr>
        <w:t xml:space="preserve">Ni mariés ni pacsés : aucune procédure de dissolution, mais en cas de désaccord sur l'enfant, saisine du juge aux affaires familiales.</w:t>
      </w:r>
    </w:p>
    <w:p>
      <w:pPr>
        <w:pStyle w:val="Heading2"/>
        <w:spacing w:after="110" w:before="320"/>
      </w:pPr>
      <w:r>
        <w:rPr>
          <w:b/>
          <w:bCs/>
          <w:color w:val="3A2F3B"/>
          <w:sz w:val="24"/>
          <w:szCs w:val="24"/>
        </w:rPr>
        <w:t xml:space="preserve">À vérifier auprès de l’organisme</w:t>
      </w:r>
    </w:p>
    <w:p>
      <w:pPr>
        <w:spacing w:after="110"/>
      </w:pPr>
      <w:r>
        <w:rPr>
          <w:i/>
          <w:iCs/>
          <w:color w:val="5C5460"/>
          <w:sz w:val="20"/>
          <w:szCs w:val="20"/>
        </w:rPr>
        <w:t xml:space="preserve">—  Le délai exact dans lequel la CAF doit être informée pour éviter un trop-perçu : souvent immédiat, mais non chiffré dans les sources consultées.</w:t>
      </w:r>
    </w:p>
    <w:p>
      <w:pPr>
        <w:spacing w:after="110"/>
      </w:pPr>
      <w:r>
        <w:rPr>
          <w:i/>
          <w:iCs/>
          <w:color w:val="5C5460"/>
          <w:sz w:val="20"/>
          <w:szCs w:val="20"/>
        </w:rPr>
        <w:t xml:space="preserve">—  Les conditions d'éligibilité à l'intermédiation financière de l'Aripa — elle n'est pas systématique.</w:t>
      </w:r>
    </w:p>
    <w:p>
      <w:pPr>
        <w:pBdr>
          <w:top w:val="single" w:color="C9BFC9" w:sz="6" w:space="10"/>
        </w:pBdr>
        <w:spacing w:after="120" w:before="360"/>
      </w:pPr>
      <w:r>
        <w:rPr>
          <w:color w:val="5C5460"/>
          <w:sz w:val="18"/>
          <w:szCs w:val="18"/>
        </w:rPr>
        <w:t xml:space="preserve">Les seuils, formulaires et délais changent chaque année. Ceux qui figurent ici ont été vérifiés à la date indiquée sur le site. Vérifiez auprès de l’organisme avant toute démarche qui engage.</w:t>
      </w:r>
    </w:p>
    <w:p>
      <w:pPr>
        <w:spacing w:before="200"/>
        <w:jc w:val="center"/>
      </w:pPr>
      <w:r>
        <w:rPr>
          <w:color w:val="8A8090"/>
          <w:sz w:val="16"/>
          <w:szCs w:val="16"/>
        </w:rPr>
        <w:t xml:space="preserve">Parents Solo — parentsolo.dyonysos.fr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2026-09-11T02:13:00.898Z</dcterms:created>
  <dcterms:modified xsi:type="dcterms:W3CDTF">2026-09-11T02:13:00.898Z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